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D54A" w14:textId="192FD4A4" w:rsidR="3964751E" w:rsidRDefault="3964751E" w:rsidP="6747A017">
      <w:pPr>
        <w:spacing w:after="240" w:line="300" w:lineRule="atLeast"/>
        <w:rPr>
          <w:rFonts w:ascii="Arial" w:eastAsia="Arial" w:hAnsi="Arial" w:cs="Arial"/>
          <w:b/>
          <w:bCs/>
          <w:color w:val="000000" w:themeColor="text1"/>
          <w:sz w:val="24"/>
          <w:szCs w:val="24"/>
        </w:rPr>
      </w:pPr>
      <w:r w:rsidRPr="6747A017">
        <w:rPr>
          <w:rFonts w:ascii="Arial" w:eastAsia="Arial" w:hAnsi="Arial" w:cs="Arial"/>
          <w:b/>
          <w:bCs/>
          <w:color w:val="000000" w:themeColor="text1"/>
          <w:sz w:val="24"/>
          <w:szCs w:val="24"/>
        </w:rPr>
        <w:t>(</w:t>
      </w:r>
      <w:r w:rsidR="06C8F410" w:rsidRPr="6747A017">
        <w:rPr>
          <w:rFonts w:ascii="Arial" w:eastAsia="Arial" w:hAnsi="Arial" w:cs="Arial"/>
          <w:b/>
          <w:bCs/>
          <w:color w:val="000000" w:themeColor="text1"/>
          <w:sz w:val="24"/>
          <w:szCs w:val="24"/>
        </w:rPr>
        <w:t xml:space="preserve">PLEASE NOTE: </w:t>
      </w:r>
      <w:r w:rsidR="7D15F759" w:rsidRPr="6747A017">
        <w:rPr>
          <w:rFonts w:ascii="Arial" w:eastAsia="Arial" w:hAnsi="Arial" w:cs="Arial"/>
          <w:b/>
          <w:bCs/>
          <w:color w:val="000000" w:themeColor="text1"/>
          <w:sz w:val="24"/>
          <w:szCs w:val="24"/>
        </w:rPr>
        <w:t xml:space="preserve">All of the parts of this letter in </w:t>
      </w:r>
      <w:r w:rsidR="7D15F759" w:rsidRPr="6747A017">
        <w:rPr>
          <w:rFonts w:ascii="Arial" w:eastAsia="Arial" w:hAnsi="Arial" w:cs="Arial"/>
          <w:b/>
          <w:bCs/>
          <w:color w:val="4472C4" w:themeColor="accent1"/>
          <w:sz w:val="24"/>
          <w:szCs w:val="24"/>
          <w:u w:val="single"/>
        </w:rPr>
        <w:t>b</w:t>
      </w:r>
      <w:r w:rsidR="196EAB2E" w:rsidRPr="6747A017">
        <w:rPr>
          <w:rFonts w:ascii="Arial" w:eastAsia="Arial" w:hAnsi="Arial" w:cs="Arial"/>
          <w:b/>
          <w:bCs/>
          <w:color w:val="4472C4" w:themeColor="accent1"/>
          <w:sz w:val="24"/>
          <w:szCs w:val="24"/>
          <w:u w:val="single"/>
        </w:rPr>
        <w:t>lue</w:t>
      </w:r>
      <w:r w:rsidR="7D15F759" w:rsidRPr="6747A017">
        <w:rPr>
          <w:rFonts w:ascii="Arial" w:eastAsia="Arial" w:hAnsi="Arial" w:cs="Arial"/>
          <w:b/>
          <w:bCs/>
          <w:color w:val="000000" w:themeColor="text1"/>
          <w:sz w:val="24"/>
          <w:szCs w:val="24"/>
        </w:rPr>
        <w:t xml:space="preserve"> will need to be changed or deleted so that they are relevant to your situation.</w:t>
      </w:r>
      <w:r w:rsidR="4624ED71" w:rsidRPr="6747A017">
        <w:rPr>
          <w:rFonts w:ascii="Arial" w:eastAsia="Arial" w:hAnsi="Arial" w:cs="Arial"/>
          <w:b/>
          <w:bCs/>
          <w:color w:val="000000" w:themeColor="text1"/>
          <w:sz w:val="24"/>
          <w:szCs w:val="24"/>
        </w:rPr>
        <w:t>)</w:t>
      </w:r>
    </w:p>
    <w:p w14:paraId="7EF4D1A7" w14:textId="66A2552D" w:rsidR="6747A017" w:rsidRDefault="6747A017" w:rsidP="6747A017">
      <w:pPr>
        <w:spacing w:afterAutospacing="1"/>
        <w:rPr>
          <w:rFonts w:ascii="Arial" w:eastAsia="Arial" w:hAnsi="Arial" w:cs="Arial"/>
          <w:color w:val="000000" w:themeColor="text1"/>
          <w:sz w:val="20"/>
          <w:szCs w:val="20"/>
        </w:rPr>
      </w:pPr>
    </w:p>
    <w:p w14:paraId="21EB72F6" w14:textId="0EE54E9F" w:rsidR="6747A017" w:rsidRDefault="6747A017" w:rsidP="6747A017">
      <w:pPr>
        <w:spacing w:afterAutospacing="1"/>
        <w:jc w:val="right"/>
        <w:rPr>
          <w:rFonts w:ascii="Arial" w:eastAsia="Arial" w:hAnsi="Arial" w:cs="Arial"/>
          <w:color w:val="000000" w:themeColor="text1"/>
          <w:sz w:val="20"/>
          <w:szCs w:val="20"/>
        </w:rPr>
      </w:pPr>
    </w:p>
    <w:p w14:paraId="1C3D4573" w14:textId="48AAF620" w:rsidR="62961B8B" w:rsidRDefault="62961B8B" w:rsidP="6747A017">
      <w:pPr>
        <w:spacing w:after="0" w:afterAutospacing="1"/>
        <w:jc w:val="right"/>
        <w:rPr>
          <w:rFonts w:ascii="Arial" w:eastAsia="Arial" w:hAnsi="Arial" w:cs="Arial"/>
          <w:color w:val="000000" w:themeColor="text1"/>
          <w:sz w:val="20"/>
          <w:szCs w:val="20"/>
        </w:rPr>
      </w:pPr>
      <w:r w:rsidRPr="6747A017">
        <w:rPr>
          <w:rFonts w:ascii="Arial" w:eastAsia="Arial" w:hAnsi="Arial" w:cs="Arial"/>
          <w:color w:val="000000" w:themeColor="text1"/>
          <w:sz w:val="20"/>
          <w:szCs w:val="20"/>
        </w:rPr>
        <w:t>PRIVATE AND CONFIDENTIAL</w:t>
      </w:r>
    </w:p>
    <w:p w14:paraId="23C800AF" w14:textId="283E23AC" w:rsidR="62961B8B" w:rsidRDefault="62961B8B" w:rsidP="6747A017">
      <w:pPr>
        <w:spacing w:after="0" w:afterAutospacing="1"/>
        <w:jc w:val="right"/>
        <w:rPr>
          <w:rFonts w:ascii="Arial" w:eastAsia="Arial" w:hAnsi="Arial" w:cs="Arial"/>
          <w:color w:val="0070C0"/>
          <w:sz w:val="20"/>
          <w:szCs w:val="20"/>
        </w:rPr>
      </w:pPr>
      <w:r w:rsidRPr="6747A017">
        <w:rPr>
          <w:rFonts w:ascii="Arial" w:eastAsia="Arial" w:hAnsi="Arial" w:cs="Arial"/>
          <w:b/>
          <w:bCs/>
          <w:color w:val="0070C0"/>
          <w:sz w:val="20"/>
          <w:szCs w:val="20"/>
        </w:rPr>
        <w:t xml:space="preserve">                                    </w:t>
      </w:r>
      <w:r w:rsidR="7C7BCB40" w:rsidRPr="6747A017">
        <w:rPr>
          <w:rFonts w:ascii="Arial" w:eastAsia="Arial" w:hAnsi="Arial" w:cs="Arial"/>
          <w:b/>
          <w:bCs/>
          <w:color w:val="0070C0"/>
          <w:sz w:val="20"/>
          <w:szCs w:val="20"/>
        </w:rPr>
        <w:t xml:space="preserve"> </w:t>
      </w:r>
      <w:r w:rsidRPr="6747A017">
        <w:rPr>
          <w:rFonts w:ascii="Arial" w:eastAsia="Arial" w:hAnsi="Arial" w:cs="Arial"/>
          <w:b/>
          <w:bCs/>
          <w:color w:val="0070C0"/>
          <w:sz w:val="20"/>
          <w:szCs w:val="20"/>
        </w:rPr>
        <w:t xml:space="preserve">                                                                               Insert your address</w:t>
      </w:r>
    </w:p>
    <w:p w14:paraId="1F26AC23" w14:textId="44852BB1" w:rsidR="62961B8B" w:rsidRDefault="62961B8B" w:rsidP="393CC815">
      <w:pPr>
        <w:spacing w:after="0" w:afterAutospacing="1"/>
        <w:jc w:val="right"/>
        <w:rPr>
          <w:rFonts w:ascii="Arial" w:eastAsia="Arial" w:hAnsi="Arial" w:cs="Arial"/>
          <w:color w:val="0070C0"/>
          <w:sz w:val="20"/>
          <w:szCs w:val="20"/>
        </w:rPr>
      </w:pPr>
      <w:r w:rsidRPr="393CC815">
        <w:rPr>
          <w:rFonts w:ascii="Arial" w:eastAsia="Arial" w:hAnsi="Arial" w:cs="Arial"/>
          <w:b/>
          <w:bCs/>
          <w:color w:val="0070C0"/>
          <w:sz w:val="20"/>
          <w:szCs w:val="20"/>
        </w:rPr>
        <w:t xml:space="preserve">                                                                                                                 Telephone number</w:t>
      </w:r>
    </w:p>
    <w:p w14:paraId="3B57AAF6" w14:textId="0C67C882" w:rsidR="62961B8B" w:rsidRDefault="62961B8B" w:rsidP="393CC815">
      <w:pPr>
        <w:spacing w:after="0" w:afterAutospacing="1"/>
        <w:jc w:val="right"/>
        <w:rPr>
          <w:rFonts w:ascii="Arial" w:eastAsia="Arial" w:hAnsi="Arial" w:cs="Arial"/>
          <w:color w:val="0070C0"/>
          <w:sz w:val="20"/>
          <w:szCs w:val="20"/>
        </w:rPr>
      </w:pPr>
      <w:r w:rsidRPr="393CC815">
        <w:rPr>
          <w:rFonts w:ascii="Arial" w:eastAsia="Arial" w:hAnsi="Arial" w:cs="Arial"/>
          <w:b/>
          <w:bCs/>
          <w:color w:val="0070C0"/>
          <w:sz w:val="20"/>
          <w:szCs w:val="20"/>
        </w:rPr>
        <w:t xml:space="preserve">                                                                                                          Email address</w:t>
      </w:r>
    </w:p>
    <w:p w14:paraId="3B19F477" w14:textId="126B12E4" w:rsidR="393CC815" w:rsidRDefault="393CC815" w:rsidP="393CC815">
      <w:pPr>
        <w:spacing w:after="0" w:afterAutospacing="1"/>
        <w:rPr>
          <w:rFonts w:ascii="Arial" w:eastAsia="Arial" w:hAnsi="Arial" w:cs="Arial"/>
          <w:color w:val="000000" w:themeColor="text1"/>
          <w:sz w:val="20"/>
          <w:szCs w:val="20"/>
        </w:rPr>
      </w:pPr>
    </w:p>
    <w:p w14:paraId="5AB65357" w14:textId="7AF971A4" w:rsidR="393CC815" w:rsidRDefault="393CC815" w:rsidP="393CC815">
      <w:pPr>
        <w:spacing w:after="0" w:afterAutospacing="1"/>
        <w:rPr>
          <w:rFonts w:ascii="Arial" w:eastAsia="Arial" w:hAnsi="Arial" w:cs="Arial"/>
          <w:color w:val="000000" w:themeColor="text1"/>
          <w:sz w:val="20"/>
          <w:szCs w:val="20"/>
        </w:rPr>
      </w:pPr>
    </w:p>
    <w:p w14:paraId="62D2741A" w14:textId="1B076E8C" w:rsidR="62961B8B" w:rsidRDefault="00D41B58" w:rsidP="6747A017">
      <w:pPr>
        <w:spacing w:after="0" w:afterAutospacing="1"/>
        <w:rPr>
          <w:rFonts w:ascii="Arial" w:eastAsia="Arial" w:hAnsi="Arial" w:cs="Arial"/>
          <w:color w:val="000000" w:themeColor="text1"/>
          <w:sz w:val="20"/>
          <w:szCs w:val="20"/>
        </w:rPr>
      </w:pPr>
      <w:r>
        <w:rPr>
          <w:rFonts w:ascii="Arial" w:eastAsia="Arial" w:hAnsi="Arial" w:cs="Arial"/>
          <w:b/>
          <w:bCs/>
          <w:color w:val="000000" w:themeColor="text1"/>
          <w:sz w:val="20"/>
          <w:szCs w:val="20"/>
        </w:rPr>
        <w:t>Barnet</w:t>
      </w:r>
      <w:r w:rsidR="62961B8B" w:rsidRPr="6747A017">
        <w:rPr>
          <w:rFonts w:ascii="Arial" w:eastAsia="Arial" w:hAnsi="Arial" w:cs="Arial"/>
          <w:b/>
          <w:bCs/>
          <w:color w:val="000000" w:themeColor="text1"/>
          <w:sz w:val="20"/>
          <w:szCs w:val="20"/>
        </w:rPr>
        <w:t xml:space="preserve"> Special Educational Needs </w:t>
      </w:r>
      <w:r w:rsidR="332F89E8" w:rsidRPr="6747A017">
        <w:rPr>
          <w:rFonts w:ascii="Arial" w:eastAsia="Arial" w:hAnsi="Arial" w:cs="Arial"/>
          <w:b/>
          <w:bCs/>
          <w:color w:val="000000" w:themeColor="text1"/>
          <w:sz w:val="20"/>
          <w:szCs w:val="20"/>
        </w:rPr>
        <w:t>Travel Assistance</w:t>
      </w:r>
      <w:r w:rsidR="4336E0F2" w:rsidRPr="6747A017">
        <w:rPr>
          <w:rFonts w:ascii="Arial" w:eastAsia="Arial" w:hAnsi="Arial" w:cs="Arial"/>
          <w:b/>
          <w:bCs/>
          <w:color w:val="000000" w:themeColor="text1"/>
          <w:sz w:val="20"/>
          <w:szCs w:val="20"/>
        </w:rPr>
        <w:t xml:space="preserve"> </w:t>
      </w:r>
      <w:r w:rsidR="66D9551F" w:rsidRPr="6747A017">
        <w:rPr>
          <w:rFonts w:ascii="Arial" w:eastAsia="Arial" w:hAnsi="Arial" w:cs="Arial"/>
          <w:b/>
          <w:bCs/>
          <w:color w:val="000000" w:themeColor="text1"/>
          <w:sz w:val="20"/>
          <w:szCs w:val="20"/>
        </w:rPr>
        <w:t>T</w:t>
      </w:r>
      <w:r w:rsidR="4336E0F2" w:rsidRPr="6747A017">
        <w:rPr>
          <w:rFonts w:ascii="Arial" w:eastAsia="Arial" w:hAnsi="Arial" w:cs="Arial"/>
          <w:b/>
          <w:bCs/>
          <w:color w:val="000000" w:themeColor="text1"/>
          <w:sz w:val="20"/>
          <w:szCs w:val="20"/>
        </w:rPr>
        <w:t>eam</w:t>
      </w:r>
    </w:p>
    <w:p w14:paraId="30613D79" w14:textId="5EB7410F" w:rsidR="62961B8B" w:rsidRDefault="00D41B58" w:rsidP="393CC815">
      <w:pPr>
        <w:spacing w:after="0" w:afterAutospacing="1"/>
        <w:rPr>
          <w:rFonts w:ascii="Arial" w:eastAsia="Arial" w:hAnsi="Arial" w:cs="Arial"/>
          <w:color w:val="000000" w:themeColor="text1"/>
          <w:sz w:val="20"/>
          <w:szCs w:val="20"/>
        </w:rPr>
      </w:pPr>
      <w:r>
        <w:rPr>
          <w:rFonts w:ascii="Arial" w:eastAsia="Arial" w:hAnsi="Arial" w:cs="Arial"/>
          <w:b/>
          <w:bCs/>
          <w:color w:val="000000" w:themeColor="text1"/>
          <w:sz w:val="20"/>
          <w:szCs w:val="20"/>
        </w:rPr>
        <w:t xml:space="preserve">2 Bristol Avenue </w:t>
      </w:r>
    </w:p>
    <w:p w14:paraId="47E64171" w14:textId="26FDC2C7" w:rsidR="62961B8B" w:rsidRDefault="00D41B58" w:rsidP="393CC815">
      <w:pPr>
        <w:spacing w:after="0" w:afterAutospacing="1"/>
        <w:rPr>
          <w:rFonts w:ascii="Arial" w:eastAsia="Arial" w:hAnsi="Arial" w:cs="Arial"/>
          <w:b/>
          <w:bCs/>
          <w:color w:val="000000" w:themeColor="text1"/>
          <w:sz w:val="20"/>
          <w:szCs w:val="20"/>
        </w:rPr>
      </w:pPr>
      <w:r>
        <w:rPr>
          <w:rFonts w:ascii="Arial" w:eastAsia="Arial" w:hAnsi="Arial" w:cs="Arial"/>
          <w:b/>
          <w:bCs/>
          <w:color w:val="000000" w:themeColor="text1"/>
          <w:sz w:val="20"/>
          <w:szCs w:val="20"/>
        </w:rPr>
        <w:t>London</w:t>
      </w:r>
    </w:p>
    <w:p w14:paraId="70261EF0" w14:textId="5F3A8599" w:rsidR="00D41B58" w:rsidRDefault="00D41B58" w:rsidP="393CC815">
      <w:pPr>
        <w:spacing w:after="0" w:afterAutospacing="1"/>
        <w:rPr>
          <w:rFonts w:ascii="Arial" w:eastAsia="Arial" w:hAnsi="Arial" w:cs="Arial"/>
          <w:color w:val="000000" w:themeColor="text1"/>
          <w:sz w:val="20"/>
          <w:szCs w:val="20"/>
        </w:rPr>
      </w:pPr>
      <w:r>
        <w:rPr>
          <w:rFonts w:ascii="Arial" w:eastAsia="Arial" w:hAnsi="Arial" w:cs="Arial"/>
          <w:b/>
          <w:bCs/>
          <w:color w:val="000000" w:themeColor="text1"/>
          <w:sz w:val="20"/>
          <w:szCs w:val="20"/>
        </w:rPr>
        <w:t xml:space="preserve">NW9 </w:t>
      </w:r>
      <w:r w:rsidR="00D7668E">
        <w:rPr>
          <w:rFonts w:ascii="Arial" w:eastAsia="Arial" w:hAnsi="Arial" w:cs="Arial"/>
          <w:b/>
          <w:bCs/>
          <w:color w:val="000000" w:themeColor="text1"/>
          <w:sz w:val="20"/>
          <w:szCs w:val="20"/>
        </w:rPr>
        <w:t>4EW</w:t>
      </w:r>
    </w:p>
    <w:p w14:paraId="0DDD9170" w14:textId="3EED2E5F" w:rsidR="393CC815" w:rsidRDefault="393CC815" w:rsidP="393CC815">
      <w:pPr>
        <w:spacing w:after="0" w:afterAutospacing="1"/>
        <w:rPr>
          <w:rFonts w:ascii="Arial" w:eastAsia="Arial" w:hAnsi="Arial" w:cs="Arial"/>
          <w:color w:val="C00000"/>
          <w:sz w:val="20"/>
          <w:szCs w:val="20"/>
        </w:rPr>
      </w:pPr>
    </w:p>
    <w:p w14:paraId="4E262532" w14:textId="4099C941" w:rsidR="393CC815" w:rsidRDefault="393CC815" w:rsidP="393CC815">
      <w:pPr>
        <w:spacing w:after="0" w:afterAutospacing="1"/>
        <w:rPr>
          <w:rFonts w:ascii="Arial" w:eastAsia="Arial" w:hAnsi="Arial" w:cs="Arial"/>
          <w:color w:val="0070C0"/>
          <w:sz w:val="20"/>
          <w:szCs w:val="20"/>
        </w:rPr>
      </w:pPr>
    </w:p>
    <w:p w14:paraId="4FECC8A8" w14:textId="2EC0D041" w:rsidR="62961B8B" w:rsidRDefault="62961B8B" w:rsidP="393CC815">
      <w:pPr>
        <w:spacing w:after="0" w:afterAutospacing="1"/>
        <w:rPr>
          <w:rFonts w:ascii="Arial" w:eastAsia="Arial" w:hAnsi="Arial" w:cs="Arial"/>
          <w:color w:val="0070C0"/>
          <w:sz w:val="20"/>
          <w:szCs w:val="20"/>
        </w:rPr>
      </w:pPr>
      <w:r w:rsidRPr="393CC815">
        <w:rPr>
          <w:rFonts w:ascii="Arial" w:eastAsia="Arial" w:hAnsi="Arial" w:cs="Arial"/>
          <w:b/>
          <w:bCs/>
          <w:color w:val="0070C0"/>
          <w:sz w:val="20"/>
          <w:szCs w:val="20"/>
        </w:rPr>
        <w:t>[Insert date]</w:t>
      </w:r>
    </w:p>
    <w:p w14:paraId="58BFC243" w14:textId="76A8F87D" w:rsidR="393CC815" w:rsidRDefault="393CC815"/>
    <w:p w14:paraId="56F322EB" w14:textId="5C1BAF3F" w:rsidR="00CC3344" w:rsidRDefault="00146999" w:rsidP="393CC815">
      <w:pPr>
        <w:jc w:val="center"/>
        <w:rPr>
          <w:b/>
          <w:bCs/>
        </w:rPr>
      </w:pPr>
      <w:r w:rsidRPr="393CC815">
        <w:rPr>
          <w:b/>
          <w:bCs/>
        </w:rPr>
        <w:t>Stage</w:t>
      </w:r>
      <w:r w:rsidR="00A75BC8" w:rsidRPr="393CC815">
        <w:rPr>
          <w:b/>
          <w:bCs/>
        </w:rPr>
        <w:t xml:space="preserve"> 1 </w:t>
      </w:r>
      <w:r w:rsidR="73446BA9" w:rsidRPr="393CC815">
        <w:rPr>
          <w:b/>
          <w:bCs/>
        </w:rPr>
        <w:t>T</w:t>
      </w:r>
      <w:r w:rsidR="00A75BC8" w:rsidRPr="393CC815">
        <w:rPr>
          <w:b/>
          <w:bCs/>
        </w:rPr>
        <w:t xml:space="preserve">ransport Appeal </w:t>
      </w:r>
      <w:r w:rsidR="0195EF3E" w:rsidRPr="393CC815">
        <w:rPr>
          <w:b/>
          <w:bCs/>
        </w:rPr>
        <w:t>R</w:t>
      </w:r>
      <w:r w:rsidR="00A75BC8" w:rsidRPr="393CC815">
        <w:rPr>
          <w:b/>
          <w:bCs/>
        </w:rPr>
        <w:t xml:space="preserve">egarding </w:t>
      </w:r>
      <w:r w:rsidR="00A75BC8" w:rsidRPr="393CC815">
        <w:rPr>
          <w:b/>
          <w:bCs/>
          <w:color w:val="4472C4" w:themeColor="accent1"/>
        </w:rPr>
        <w:t xml:space="preserve">(Enter child’s name and DOB here) </w:t>
      </w:r>
    </w:p>
    <w:p w14:paraId="08A7A21A" w14:textId="77777777" w:rsidR="000D6A10" w:rsidRDefault="000D6A10"/>
    <w:p w14:paraId="0E477F7A" w14:textId="3DC1E4DF" w:rsidR="14C32E10" w:rsidRDefault="14C32E10" w:rsidP="6747A017">
      <w:r>
        <w:t xml:space="preserve">Dear </w:t>
      </w:r>
      <w:r w:rsidR="00D41B58">
        <w:t>Barnet SEN</w:t>
      </w:r>
      <w:r>
        <w:t xml:space="preserve"> Tra</w:t>
      </w:r>
      <w:r w:rsidR="0766D6C1">
        <w:t>vel Assistance</w:t>
      </w:r>
      <w:r>
        <w:t xml:space="preserve"> Team,</w:t>
      </w:r>
    </w:p>
    <w:p w14:paraId="5F3FF206" w14:textId="03719399" w:rsidR="6747A017" w:rsidRDefault="6747A017" w:rsidP="6747A017"/>
    <w:p w14:paraId="41B221DF" w14:textId="4C4A87EF" w:rsidR="00A75BC8" w:rsidRDefault="00A75BC8">
      <w:r>
        <w:t xml:space="preserve">I recently applied for transport </w:t>
      </w:r>
      <w:r w:rsidRPr="393CC815">
        <w:rPr>
          <w:b/>
          <w:bCs/>
          <w:color w:val="4472C4" w:themeColor="accent1"/>
        </w:rPr>
        <w:t>(enter date here)</w:t>
      </w:r>
      <w:r w:rsidRPr="393CC815">
        <w:rPr>
          <w:b/>
          <w:bCs/>
        </w:rPr>
        <w:t xml:space="preserve"> </w:t>
      </w:r>
      <w:r>
        <w:t xml:space="preserve">and you wrote back with your decision on </w:t>
      </w:r>
      <w:r w:rsidRPr="393CC815">
        <w:rPr>
          <w:b/>
          <w:bCs/>
          <w:color w:val="4472C4" w:themeColor="accent1"/>
        </w:rPr>
        <w:t>(enter date here)</w:t>
      </w:r>
      <w:r>
        <w:t xml:space="preserve"> </w:t>
      </w:r>
      <w:r w:rsidR="00947A8D">
        <w:t xml:space="preserve">to decline our application for transport assistance. </w:t>
      </w:r>
    </w:p>
    <w:p w14:paraId="624DC279" w14:textId="5C2A9650" w:rsidR="00947A8D" w:rsidRDefault="00947A8D"/>
    <w:p w14:paraId="6C6344DA" w14:textId="58D5054F" w:rsidR="00947A8D" w:rsidRDefault="00947A8D" w:rsidP="6747A017">
      <w:pPr>
        <w:rPr>
          <w:i/>
          <w:iCs/>
          <w:color w:val="FF0000"/>
        </w:rPr>
      </w:pPr>
      <w:r>
        <w:t>Your decision letter states that transport has been declined because</w:t>
      </w:r>
      <w:r w:rsidR="00134D22">
        <w:t xml:space="preserve"> of the following reasons</w:t>
      </w:r>
    </w:p>
    <w:p w14:paraId="0CD4D8E6" w14:textId="1376A691" w:rsidR="00947A8D" w:rsidRDefault="00AA5858" w:rsidP="6747A017">
      <w:pPr>
        <w:rPr>
          <w:i/>
          <w:iCs/>
          <w:color w:val="FF0000"/>
        </w:rPr>
      </w:pPr>
      <w:r w:rsidRPr="6747A017">
        <w:rPr>
          <w:i/>
          <w:iCs/>
          <w:color w:val="4471C4"/>
        </w:rPr>
        <w:t>“The distance of 1.5 miles to school does not fall within the DfE statutory guidelines for SEN Travel Assistance. The journey time is 18 minutes travelling by public transport, this is in line with the guidelines for suitable travel.”</w:t>
      </w:r>
      <w:r w:rsidRPr="6747A017">
        <w:rPr>
          <w:i/>
          <w:iCs/>
          <w:color w:val="FF0000"/>
        </w:rPr>
        <w:t xml:space="preserve"> </w:t>
      </w:r>
    </w:p>
    <w:p w14:paraId="00E81031" w14:textId="6954286A" w:rsidR="00C67FD9" w:rsidRDefault="00A95EBF" w:rsidP="00AA5858">
      <w:r>
        <w:t>I disagree with your decision because</w:t>
      </w:r>
      <w:r w:rsidR="47AC873F">
        <w:t xml:space="preserve"> </w:t>
      </w:r>
      <w:r w:rsidR="00526922" w:rsidRPr="6747A017">
        <w:rPr>
          <w:color w:val="4471C4"/>
        </w:rPr>
        <w:t>the statutory walking distance should not be considered when assessing the transport needs of children eligible due to SEND.</w:t>
      </w:r>
      <w:r w:rsidR="00526922">
        <w:t xml:space="preserve"> </w:t>
      </w:r>
    </w:p>
    <w:p w14:paraId="4242287B" w14:textId="35257721" w:rsidR="00660A39" w:rsidRPr="00660A39" w:rsidRDefault="6DE478E5" w:rsidP="6747A017">
      <w:pPr>
        <w:rPr>
          <w:color w:val="4472C4" w:themeColor="accent1"/>
        </w:rPr>
      </w:pPr>
      <w:r w:rsidRPr="6747A017">
        <w:t xml:space="preserve">The </w:t>
      </w:r>
      <w:r w:rsidR="00660A39" w:rsidRPr="6747A017">
        <w:t>Home to school travel and transport guidance</w:t>
      </w:r>
      <w:r w:rsidR="5D3BC9C9" w:rsidRPr="6747A017">
        <w:t xml:space="preserve"> July 2014</w:t>
      </w:r>
      <w:r w:rsidR="00660A39" w:rsidRPr="6747A017">
        <w:t>,</w:t>
      </w:r>
      <w:r w:rsidR="00660A39" w:rsidRPr="6747A017">
        <w:rPr>
          <w:b/>
          <w:bCs/>
        </w:rPr>
        <w:t xml:space="preserve"> </w:t>
      </w:r>
      <w:r w:rsidR="00526922" w:rsidRPr="6747A017">
        <w:t>which is the s</w:t>
      </w:r>
      <w:r w:rsidR="00660A39" w:rsidRPr="6747A017">
        <w:t>tatutory guidance for local authorities states that</w:t>
      </w:r>
      <w:r w:rsidR="00660A39" w:rsidRPr="6747A017">
        <w:rPr>
          <w:color w:val="4471C4"/>
        </w:rPr>
        <w:t xml:space="preserve"> “transport arrangements for all children who cannot reasonably be expected to walk to school because of their mobility problems or because of associated health and safety issues related to their special educational needs </w:t>
      </w:r>
      <w:r w:rsidR="00660A39" w:rsidRPr="6747A017">
        <w:rPr>
          <w:color w:val="4471C4"/>
        </w:rPr>
        <w:lastRenderedPageBreak/>
        <w:t>(SEN) or disability. Eligibility, for such children should be assessed on an individual basis to identify their particular transport requirements</w:t>
      </w:r>
      <w:r w:rsidR="00526922" w:rsidRPr="6747A017">
        <w:rPr>
          <w:color w:val="4471C4"/>
        </w:rPr>
        <w:t xml:space="preserve">.” </w:t>
      </w:r>
    </w:p>
    <w:p w14:paraId="4B13B22A" w14:textId="4CB58013" w:rsidR="00C34382" w:rsidRPr="00DD0B91" w:rsidRDefault="261064E0" w:rsidP="6747A017">
      <w:pPr>
        <w:rPr>
          <w:color w:val="000000" w:themeColor="text1"/>
        </w:rPr>
      </w:pPr>
      <w:r w:rsidRPr="6747A017">
        <w:rPr>
          <w:color w:val="4471C4"/>
        </w:rPr>
        <w:t xml:space="preserve">Under </w:t>
      </w:r>
      <w:r w:rsidR="00A9510D" w:rsidRPr="6747A017">
        <w:rPr>
          <w:color w:val="4471C4"/>
        </w:rPr>
        <w:t xml:space="preserve">Schedule </w:t>
      </w:r>
      <w:r w:rsidR="009039CB" w:rsidRPr="6747A017">
        <w:rPr>
          <w:color w:val="4471C4"/>
        </w:rPr>
        <w:t xml:space="preserve">35B of the </w:t>
      </w:r>
      <w:r w:rsidR="00006E46" w:rsidRPr="6747A017">
        <w:rPr>
          <w:color w:val="4471C4"/>
        </w:rPr>
        <w:t xml:space="preserve">Education </w:t>
      </w:r>
      <w:r w:rsidR="009039CB" w:rsidRPr="6747A017">
        <w:rPr>
          <w:color w:val="4471C4"/>
        </w:rPr>
        <w:t>Act</w:t>
      </w:r>
      <w:r w:rsidR="00006E46" w:rsidRPr="6747A017">
        <w:rPr>
          <w:color w:val="4471C4"/>
        </w:rPr>
        <w:t xml:space="preserve"> 2014</w:t>
      </w:r>
      <w:r w:rsidR="00E65E8F" w:rsidRPr="6747A017">
        <w:rPr>
          <w:color w:val="4471C4"/>
        </w:rPr>
        <w:t xml:space="preserve">, my child is eligible </w:t>
      </w:r>
      <w:r w:rsidR="00765603" w:rsidRPr="6747A017">
        <w:rPr>
          <w:color w:val="4471C4"/>
        </w:rPr>
        <w:t xml:space="preserve">for travel assistance </w:t>
      </w:r>
      <w:r w:rsidR="004E06AA" w:rsidRPr="6747A017">
        <w:rPr>
          <w:color w:val="4471C4"/>
        </w:rPr>
        <w:t xml:space="preserve">under the </w:t>
      </w:r>
      <w:r w:rsidR="00765603" w:rsidRPr="6747A017">
        <w:rPr>
          <w:color w:val="4471C4"/>
        </w:rPr>
        <w:t>Special education</w:t>
      </w:r>
      <w:r w:rsidR="008C73C9" w:rsidRPr="6747A017">
        <w:rPr>
          <w:color w:val="4471C4"/>
        </w:rPr>
        <w:t>al needs</w:t>
      </w:r>
      <w:r w:rsidR="009462AC" w:rsidRPr="6747A017">
        <w:rPr>
          <w:color w:val="4471C4"/>
        </w:rPr>
        <w:t xml:space="preserve">, a </w:t>
      </w:r>
      <w:r w:rsidR="00CC6D75" w:rsidRPr="6747A017">
        <w:rPr>
          <w:color w:val="4471C4"/>
        </w:rPr>
        <w:t>disability</w:t>
      </w:r>
      <w:r w:rsidR="009462AC" w:rsidRPr="6747A017">
        <w:rPr>
          <w:color w:val="4471C4"/>
        </w:rPr>
        <w:t xml:space="preserve"> </w:t>
      </w:r>
      <w:r w:rsidR="00CC6D75" w:rsidRPr="6747A017">
        <w:rPr>
          <w:color w:val="4471C4"/>
        </w:rPr>
        <w:t>or mobility</w:t>
      </w:r>
      <w:r w:rsidR="00994847" w:rsidRPr="6747A017">
        <w:rPr>
          <w:color w:val="4471C4"/>
        </w:rPr>
        <w:t xml:space="preserve"> problems eligibility</w:t>
      </w:r>
      <w:r w:rsidR="00C52282" w:rsidRPr="6747A017">
        <w:rPr>
          <w:color w:val="4471C4"/>
        </w:rPr>
        <w:t>, not the st</w:t>
      </w:r>
      <w:r w:rsidR="005F27DC" w:rsidRPr="6747A017">
        <w:rPr>
          <w:color w:val="4471C4"/>
        </w:rPr>
        <w:t xml:space="preserve">atutory walking distance eligibility criteria. </w:t>
      </w:r>
      <w:r w:rsidR="00CC6D75" w:rsidRPr="6747A017">
        <w:rPr>
          <w:color w:val="000000" w:themeColor="text1"/>
        </w:rPr>
        <w:t xml:space="preserve"> </w:t>
      </w:r>
    </w:p>
    <w:p w14:paraId="254E7C6C" w14:textId="23741909" w:rsidR="00C34382" w:rsidRDefault="059AB280" w:rsidP="6747A017">
      <w:pPr>
        <w:rPr>
          <w:color w:val="000000" w:themeColor="text1"/>
        </w:rPr>
      </w:pPr>
      <w:r w:rsidRPr="6747A017">
        <w:rPr>
          <w:color w:val="000000" w:themeColor="text1"/>
        </w:rPr>
        <w:t>You also have not taken into consideration the following circumstances</w:t>
      </w:r>
    </w:p>
    <w:p w14:paraId="1B90594B" w14:textId="1DE6C584" w:rsidR="00C34382" w:rsidRDefault="67AA8B13" w:rsidP="6747A017">
      <w:pPr>
        <w:rPr>
          <w:rFonts w:ascii="Calibri" w:eastAsia="Calibri" w:hAnsi="Calibri" w:cs="Calibri"/>
          <w:color w:val="4471C4"/>
        </w:rPr>
      </w:pPr>
      <w:r w:rsidRPr="6747A017">
        <w:rPr>
          <w:rFonts w:ascii="Calibri" w:eastAsia="Calibri" w:hAnsi="Calibri" w:cs="Calibri"/>
          <w:b/>
          <w:bCs/>
          <w:color w:val="4471C4"/>
        </w:rPr>
        <w:t>(</w:t>
      </w:r>
      <w:r w:rsidR="28A38EAF" w:rsidRPr="6747A017">
        <w:rPr>
          <w:rFonts w:ascii="Calibri" w:eastAsia="Calibri" w:hAnsi="Calibri" w:cs="Calibri"/>
          <w:b/>
          <w:bCs/>
          <w:color w:val="4471C4"/>
        </w:rPr>
        <w:t>If applicable please s</w:t>
      </w:r>
      <w:r w:rsidRPr="6747A017">
        <w:rPr>
          <w:rFonts w:ascii="Calibri" w:eastAsia="Calibri" w:hAnsi="Calibri" w:cs="Calibri"/>
          <w:b/>
          <w:bCs/>
          <w:color w:val="4471C4"/>
        </w:rPr>
        <w:t>elect one or more of the following reasons)</w:t>
      </w:r>
    </w:p>
    <w:p w14:paraId="735CB6D4" w14:textId="7B2B21C8" w:rsidR="00C34382" w:rsidRDefault="67AA8B13" w:rsidP="6747A017">
      <w:pPr>
        <w:pStyle w:val="ListParagraph"/>
        <w:numPr>
          <w:ilvl w:val="0"/>
          <w:numId w:val="1"/>
        </w:numPr>
        <w:rPr>
          <w:rFonts w:eastAsiaTheme="minorEastAsia"/>
          <w:color w:val="4471C4"/>
        </w:rPr>
      </w:pPr>
      <w:r w:rsidRPr="6747A017">
        <w:rPr>
          <w:rFonts w:ascii="Calibri" w:eastAsia="Calibri" w:hAnsi="Calibri" w:cs="Calibri"/>
          <w:color w:val="4471C4"/>
        </w:rPr>
        <w:t xml:space="preserve">Parental disability which would make it impossible or unreasonably difficult for the parent to take the child to school (please provide evidence of disability). </w:t>
      </w:r>
    </w:p>
    <w:p w14:paraId="66AD01EF" w14:textId="029A0105" w:rsidR="00C34382" w:rsidRDefault="67AA8B13" w:rsidP="6747A017">
      <w:pPr>
        <w:pStyle w:val="ListParagraph"/>
        <w:numPr>
          <w:ilvl w:val="0"/>
          <w:numId w:val="1"/>
        </w:numPr>
        <w:rPr>
          <w:rFonts w:eastAsiaTheme="minorEastAsia"/>
          <w:color w:val="4471C4"/>
        </w:rPr>
      </w:pPr>
      <w:r w:rsidRPr="6747A017">
        <w:rPr>
          <w:rFonts w:ascii="Calibri" w:eastAsia="Calibri" w:hAnsi="Calibri" w:cs="Calibri"/>
          <w:color w:val="4471C4"/>
        </w:rPr>
        <w:t xml:space="preserve">The severity of the child’s special educational needs / disability – especially where there are complex physical disability / medical needs which might make it impossible or unreasonably difficult for the child to walk or use public transport to get to school, where the child presents a danger to him / herself or others. </w:t>
      </w:r>
    </w:p>
    <w:p w14:paraId="21B6D892" w14:textId="6CC65153" w:rsidR="00C34382" w:rsidRDefault="67AA8B13" w:rsidP="6747A017">
      <w:pPr>
        <w:pStyle w:val="ListParagraph"/>
        <w:numPr>
          <w:ilvl w:val="0"/>
          <w:numId w:val="1"/>
        </w:numPr>
        <w:rPr>
          <w:rFonts w:eastAsiaTheme="minorEastAsia"/>
          <w:color w:val="4471C4"/>
        </w:rPr>
      </w:pPr>
      <w:r w:rsidRPr="6747A017">
        <w:rPr>
          <w:rFonts w:ascii="Calibri" w:eastAsia="Calibri" w:hAnsi="Calibri" w:cs="Calibri"/>
          <w:color w:val="4471C4"/>
        </w:rPr>
        <w:t xml:space="preserve">Where a parent’s employment would be jeopardised because of having to transport children to different schools and it would be impossible or unreasonably difficult for the family to make alternative arrangements (Please provide evidence from employer). </w:t>
      </w:r>
    </w:p>
    <w:p w14:paraId="25904A6C" w14:textId="4333C0FF" w:rsidR="00C34382" w:rsidRDefault="67AA8B13" w:rsidP="6747A017">
      <w:pPr>
        <w:pStyle w:val="ListParagraph"/>
        <w:numPr>
          <w:ilvl w:val="0"/>
          <w:numId w:val="1"/>
        </w:numPr>
        <w:rPr>
          <w:rFonts w:eastAsiaTheme="minorEastAsia"/>
          <w:color w:val="4471C4"/>
        </w:rPr>
      </w:pPr>
      <w:r w:rsidRPr="6747A017">
        <w:rPr>
          <w:rFonts w:ascii="Calibri" w:eastAsia="Calibri" w:hAnsi="Calibri" w:cs="Calibri"/>
          <w:color w:val="4471C4"/>
        </w:rPr>
        <w:t xml:space="preserve">Distance/travel time to a provision, where the Council has been unable to offer a more local provision. </w:t>
      </w:r>
    </w:p>
    <w:p w14:paraId="73B04084" w14:textId="77777777" w:rsidR="00DD0B91" w:rsidRDefault="00DD0B91" w:rsidP="6747A017">
      <w:pPr>
        <w:rPr>
          <w:color w:val="000000" w:themeColor="text1"/>
        </w:rPr>
      </w:pPr>
    </w:p>
    <w:p w14:paraId="1B545BA7" w14:textId="0CC4C46D" w:rsidR="00C34382" w:rsidRDefault="00526922" w:rsidP="6747A017">
      <w:pPr>
        <w:rPr>
          <w:color w:val="000000" w:themeColor="text1"/>
        </w:rPr>
      </w:pPr>
      <w:r w:rsidRPr="6747A017">
        <w:rPr>
          <w:color w:val="000000" w:themeColor="text1"/>
        </w:rPr>
        <w:t xml:space="preserve">I therefore ask for you to review your decision </w:t>
      </w:r>
      <w:r w:rsidR="00C34382" w:rsidRPr="6747A017">
        <w:rPr>
          <w:color w:val="000000" w:themeColor="text1"/>
        </w:rPr>
        <w:t xml:space="preserve">and apply the correct eligibility criteria. </w:t>
      </w:r>
    </w:p>
    <w:p w14:paraId="43403C2D" w14:textId="3799801D" w:rsidR="00C34382" w:rsidRDefault="00C34382" w:rsidP="6311DBD1">
      <w:pPr>
        <w:rPr>
          <w:color w:val="000000" w:themeColor="text1"/>
        </w:rPr>
      </w:pPr>
      <w:r w:rsidRPr="393CC815">
        <w:rPr>
          <w:color w:val="000000" w:themeColor="text1"/>
        </w:rPr>
        <w:t xml:space="preserve">I have included the following evidence to support my travel assistance appeal: </w:t>
      </w:r>
    </w:p>
    <w:p w14:paraId="6378324C" w14:textId="6AF35C07" w:rsidR="531594CE" w:rsidRDefault="531594CE" w:rsidP="393CC815">
      <w:pPr>
        <w:rPr>
          <w:b/>
          <w:bCs/>
          <w:i/>
          <w:iCs/>
          <w:color w:val="4472C4" w:themeColor="accent1"/>
        </w:rPr>
      </w:pPr>
      <w:r w:rsidRPr="393CC815">
        <w:rPr>
          <w:b/>
          <w:bCs/>
          <w:i/>
          <w:iCs/>
          <w:color w:val="4472C4" w:themeColor="accent1"/>
        </w:rPr>
        <w:t>(Please see following suggested examples...)</w:t>
      </w:r>
    </w:p>
    <w:p w14:paraId="29E26C1A" w14:textId="63C2491B" w:rsidR="00C34382" w:rsidRDefault="00C34382" w:rsidP="393CC815">
      <w:pPr>
        <w:pStyle w:val="ListParagraph"/>
        <w:numPr>
          <w:ilvl w:val="0"/>
          <w:numId w:val="3"/>
        </w:numPr>
        <w:rPr>
          <w:color w:val="4472C4" w:themeColor="accent1"/>
        </w:rPr>
      </w:pPr>
      <w:r w:rsidRPr="393CC815">
        <w:rPr>
          <w:color w:val="4472C4" w:themeColor="accent1"/>
        </w:rPr>
        <w:t xml:space="preserve">A supporting letter from my child’s school </w:t>
      </w:r>
    </w:p>
    <w:p w14:paraId="59AA9F90" w14:textId="611EB385" w:rsidR="00C34382" w:rsidRDefault="00C34382" w:rsidP="393CC815">
      <w:pPr>
        <w:pStyle w:val="ListParagraph"/>
        <w:numPr>
          <w:ilvl w:val="0"/>
          <w:numId w:val="3"/>
        </w:numPr>
        <w:rPr>
          <w:color w:val="4472C4" w:themeColor="accent1"/>
        </w:rPr>
      </w:pPr>
      <w:r w:rsidRPr="393CC815">
        <w:rPr>
          <w:color w:val="4472C4" w:themeColor="accent1"/>
        </w:rPr>
        <w:t xml:space="preserve">A supporting letter from </w:t>
      </w:r>
      <w:r w:rsidR="00A67FDC" w:rsidRPr="393CC815">
        <w:rPr>
          <w:color w:val="4472C4" w:themeColor="accent1"/>
        </w:rPr>
        <w:t xml:space="preserve">my employer (if your job is in jeopardy / if you have received a warning because you have been late due to dropping your child to school) </w:t>
      </w:r>
    </w:p>
    <w:p w14:paraId="1C79E979" w14:textId="75946592" w:rsidR="00A67FDC" w:rsidRDefault="00A67FDC" w:rsidP="393CC815">
      <w:pPr>
        <w:pStyle w:val="ListParagraph"/>
        <w:numPr>
          <w:ilvl w:val="0"/>
          <w:numId w:val="3"/>
        </w:numPr>
        <w:rPr>
          <w:color w:val="4472C4" w:themeColor="accent1"/>
        </w:rPr>
      </w:pPr>
      <w:r w:rsidRPr="393CC815">
        <w:rPr>
          <w:color w:val="4472C4" w:themeColor="accent1"/>
        </w:rPr>
        <w:t xml:space="preserve">Evidence of the child’s SEND or medical needs (If they do not have an EHCP) </w:t>
      </w:r>
    </w:p>
    <w:p w14:paraId="388FAD07" w14:textId="2639B96E" w:rsidR="00A67FDC" w:rsidRDefault="00A67FDC" w:rsidP="393CC815">
      <w:pPr>
        <w:pStyle w:val="ListParagraph"/>
        <w:numPr>
          <w:ilvl w:val="0"/>
          <w:numId w:val="3"/>
        </w:numPr>
        <w:rPr>
          <w:color w:val="4472C4" w:themeColor="accent1"/>
        </w:rPr>
      </w:pPr>
      <w:r w:rsidRPr="393CC815">
        <w:rPr>
          <w:color w:val="4472C4" w:themeColor="accent1"/>
        </w:rPr>
        <w:t xml:space="preserve">Evidence of parental needs (if your child is Primary aged) and you are unable to accompany them to school due to your own health / disability. </w:t>
      </w:r>
    </w:p>
    <w:p w14:paraId="0F8B8928" w14:textId="1C990967" w:rsidR="00A67FDC" w:rsidRDefault="008919F4" w:rsidP="6747A017">
      <w:pPr>
        <w:pStyle w:val="ListParagraph"/>
        <w:numPr>
          <w:ilvl w:val="0"/>
          <w:numId w:val="3"/>
        </w:numPr>
        <w:rPr>
          <w:color w:val="4472C4" w:themeColor="accent1"/>
        </w:rPr>
      </w:pPr>
      <w:r w:rsidRPr="6747A017">
        <w:rPr>
          <w:color w:val="4471C4"/>
        </w:rPr>
        <w:t>I</w:t>
      </w:r>
      <w:r w:rsidR="00A67FDC" w:rsidRPr="6747A017">
        <w:rPr>
          <w:color w:val="4471C4"/>
        </w:rPr>
        <w:t xml:space="preserve">f </w:t>
      </w:r>
      <w:r w:rsidRPr="6747A017">
        <w:rPr>
          <w:color w:val="4471C4"/>
        </w:rPr>
        <w:t xml:space="preserve">it has been suggested that you put your child in </w:t>
      </w:r>
      <w:r w:rsidR="00A67FDC" w:rsidRPr="6747A017">
        <w:rPr>
          <w:color w:val="4471C4"/>
        </w:rPr>
        <w:t>Breakfast / Afterschool club</w:t>
      </w:r>
      <w:r w:rsidRPr="6747A017">
        <w:rPr>
          <w:color w:val="4471C4"/>
        </w:rPr>
        <w:t xml:space="preserve">, you may want to show you are of a </w:t>
      </w:r>
      <w:r w:rsidR="6ECEF7D6" w:rsidRPr="6747A017">
        <w:rPr>
          <w:color w:val="4471C4"/>
        </w:rPr>
        <w:t>low-income</w:t>
      </w:r>
      <w:r w:rsidRPr="6747A017">
        <w:rPr>
          <w:color w:val="4471C4"/>
        </w:rPr>
        <w:t xml:space="preserve"> family and unable to afford this. </w:t>
      </w:r>
    </w:p>
    <w:p w14:paraId="5AEF37BA" w14:textId="77777777" w:rsidR="00A67FDC" w:rsidRPr="00C34382" w:rsidRDefault="00A67FDC" w:rsidP="00A67FDC">
      <w:pPr>
        <w:pStyle w:val="ListParagraph"/>
        <w:rPr>
          <w:color w:val="000000" w:themeColor="text1"/>
        </w:rPr>
      </w:pPr>
    </w:p>
    <w:p w14:paraId="34CD0B18" w14:textId="20D253E5" w:rsidR="00C34382" w:rsidRDefault="00C34382" w:rsidP="6311DBD1">
      <w:pPr>
        <w:rPr>
          <w:color w:val="000000" w:themeColor="text1"/>
        </w:rPr>
      </w:pPr>
      <w:r w:rsidRPr="6747A017">
        <w:rPr>
          <w:color w:val="000000" w:themeColor="text1"/>
        </w:rPr>
        <w:t xml:space="preserve">I am aware of my right to lodge a formal complaint to Children Services and escalate this matter to The Local Government and Social Care Ombudsman, should you continue to apply the incorrect eligibility criteria.  </w:t>
      </w:r>
    </w:p>
    <w:p w14:paraId="5CA2CD5F" w14:textId="1DAA60F2" w:rsidR="6747A017" w:rsidRDefault="6747A017" w:rsidP="6747A017">
      <w:pPr>
        <w:rPr>
          <w:color w:val="000000" w:themeColor="text1"/>
        </w:rPr>
      </w:pPr>
    </w:p>
    <w:p w14:paraId="33716CCE" w14:textId="2A08932F" w:rsidR="55938636" w:rsidRDefault="55938636" w:rsidP="6747A017">
      <w:pPr>
        <w:rPr>
          <w:color w:val="000000" w:themeColor="text1"/>
        </w:rPr>
      </w:pPr>
      <w:r w:rsidRPr="6747A017">
        <w:rPr>
          <w:color w:val="000000" w:themeColor="text1"/>
        </w:rPr>
        <w:t xml:space="preserve">Kind Regards, </w:t>
      </w:r>
    </w:p>
    <w:p w14:paraId="2E700C54" w14:textId="5D466A0B" w:rsidR="55938636" w:rsidRDefault="55938636" w:rsidP="6747A017">
      <w:pPr>
        <w:rPr>
          <w:b/>
          <w:bCs/>
          <w:color w:val="4472C4" w:themeColor="accent1"/>
        </w:rPr>
      </w:pPr>
      <w:r w:rsidRPr="6747A017">
        <w:rPr>
          <w:b/>
          <w:bCs/>
          <w:color w:val="4472C4" w:themeColor="accent1"/>
        </w:rPr>
        <w:t xml:space="preserve">(Parent name) </w:t>
      </w:r>
    </w:p>
    <w:p w14:paraId="212CA5CA" w14:textId="2D92B481" w:rsidR="6747A017" w:rsidRDefault="6747A017" w:rsidP="6747A017">
      <w:pPr>
        <w:rPr>
          <w:color w:val="000000" w:themeColor="text1"/>
        </w:rPr>
      </w:pPr>
    </w:p>
    <w:p w14:paraId="1DE6A870" w14:textId="77777777" w:rsidR="00372D63" w:rsidRPr="00343827" w:rsidRDefault="00372D63" w:rsidP="6311DBD1">
      <w:pPr>
        <w:rPr>
          <w:color w:val="000000" w:themeColor="text1"/>
        </w:rPr>
      </w:pPr>
    </w:p>
    <w:p w14:paraId="6149C084" w14:textId="77777777" w:rsidR="00AA5858" w:rsidRPr="00AA5858" w:rsidRDefault="00AA5858" w:rsidP="00AA5858">
      <w:pPr>
        <w:rPr>
          <w:color w:val="FF0000"/>
        </w:rPr>
      </w:pPr>
    </w:p>
    <w:p w14:paraId="099905AA" w14:textId="77777777" w:rsidR="00AA5858" w:rsidRDefault="00AA5858" w:rsidP="00AA5858"/>
    <w:p w14:paraId="2C3DEC38" w14:textId="13761EA9" w:rsidR="00AA5858" w:rsidRDefault="00AA5858">
      <w:r>
        <w:t xml:space="preserve"> </w:t>
      </w:r>
    </w:p>
    <w:p w14:paraId="5D48918E" w14:textId="4404DEC2" w:rsidR="00947A8D" w:rsidRDefault="00947A8D"/>
    <w:p w14:paraId="09E2A115" w14:textId="77777777" w:rsidR="00947A8D" w:rsidRDefault="00947A8D"/>
    <w:p w14:paraId="01E7B2D5" w14:textId="77777777" w:rsidR="00146999" w:rsidRDefault="00146999"/>
    <w:sectPr w:rsidR="001469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5AA9" w14:textId="77777777" w:rsidR="00D20397" w:rsidRDefault="00D20397" w:rsidP="00A75BC8">
      <w:pPr>
        <w:spacing w:after="0" w:line="240" w:lineRule="auto"/>
      </w:pPr>
      <w:r>
        <w:separator/>
      </w:r>
    </w:p>
  </w:endnote>
  <w:endnote w:type="continuationSeparator" w:id="0">
    <w:p w14:paraId="0A70C600" w14:textId="77777777" w:rsidR="00D20397" w:rsidRDefault="00D20397" w:rsidP="00A75BC8">
      <w:pPr>
        <w:spacing w:after="0" w:line="240" w:lineRule="auto"/>
      </w:pPr>
      <w:r>
        <w:continuationSeparator/>
      </w:r>
    </w:p>
  </w:endnote>
  <w:endnote w:type="continuationNotice" w:id="1">
    <w:p w14:paraId="013B2929" w14:textId="77777777" w:rsidR="00D20397" w:rsidRDefault="00D20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425F" w14:textId="77777777" w:rsidR="00D20397" w:rsidRDefault="00D20397" w:rsidP="00A75BC8">
      <w:pPr>
        <w:spacing w:after="0" w:line="240" w:lineRule="auto"/>
      </w:pPr>
      <w:r>
        <w:separator/>
      </w:r>
    </w:p>
  </w:footnote>
  <w:footnote w:type="continuationSeparator" w:id="0">
    <w:p w14:paraId="7C5E769B" w14:textId="77777777" w:rsidR="00D20397" w:rsidRDefault="00D20397" w:rsidP="00A75BC8">
      <w:pPr>
        <w:spacing w:after="0" w:line="240" w:lineRule="auto"/>
      </w:pPr>
      <w:r>
        <w:continuationSeparator/>
      </w:r>
    </w:p>
  </w:footnote>
  <w:footnote w:type="continuationNotice" w:id="1">
    <w:p w14:paraId="45A9C5DA" w14:textId="77777777" w:rsidR="00D20397" w:rsidRDefault="00D203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557"/>
    <w:multiLevelType w:val="hybridMultilevel"/>
    <w:tmpl w:val="5F444660"/>
    <w:lvl w:ilvl="0" w:tplc="35C088F6">
      <w:start w:val="1"/>
      <w:numFmt w:val="bullet"/>
      <w:lvlText w:val=""/>
      <w:lvlJc w:val="left"/>
      <w:pPr>
        <w:ind w:left="720" w:hanging="360"/>
      </w:pPr>
      <w:rPr>
        <w:rFonts w:ascii="Symbol" w:hAnsi="Symbol" w:hint="default"/>
      </w:rPr>
    </w:lvl>
    <w:lvl w:ilvl="1" w:tplc="B45E0B46">
      <w:start w:val="1"/>
      <w:numFmt w:val="bullet"/>
      <w:lvlText w:val="o"/>
      <w:lvlJc w:val="left"/>
      <w:pPr>
        <w:ind w:left="1440" w:hanging="360"/>
      </w:pPr>
      <w:rPr>
        <w:rFonts w:ascii="Courier New" w:hAnsi="Courier New" w:hint="default"/>
      </w:rPr>
    </w:lvl>
    <w:lvl w:ilvl="2" w:tplc="C6F64148">
      <w:start w:val="1"/>
      <w:numFmt w:val="bullet"/>
      <w:lvlText w:val=""/>
      <w:lvlJc w:val="left"/>
      <w:pPr>
        <w:ind w:left="2160" w:hanging="360"/>
      </w:pPr>
      <w:rPr>
        <w:rFonts w:ascii="Wingdings" w:hAnsi="Wingdings" w:hint="default"/>
      </w:rPr>
    </w:lvl>
    <w:lvl w:ilvl="3" w:tplc="C9545364">
      <w:start w:val="1"/>
      <w:numFmt w:val="bullet"/>
      <w:lvlText w:val=""/>
      <w:lvlJc w:val="left"/>
      <w:pPr>
        <w:ind w:left="2880" w:hanging="360"/>
      </w:pPr>
      <w:rPr>
        <w:rFonts w:ascii="Symbol" w:hAnsi="Symbol" w:hint="default"/>
      </w:rPr>
    </w:lvl>
    <w:lvl w:ilvl="4" w:tplc="A486382E">
      <w:start w:val="1"/>
      <w:numFmt w:val="bullet"/>
      <w:lvlText w:val="o"/>
      <w:lvlJc w:val="left"/>
      <w:pPr>
        <w:ind w:left="3600" w:hanging="360"/>
      </w:pPr>
      <w:rPr>
        <w:rFonts w:ascii="Courier New" w:hAnsi="Courier New" w:hint="default"/>
      </w:rPr>
    </w:lvl>
    <w:lvl w:ilvl="5" w:tplc="A942E49E">
      <w:start w:val="1"/>
      <w:numFmt w:val="bullet"/>
      <w:lvlText w:val=""/>
      <w:lvlJc w:val="left"/>
      <w:pPr>
        <w:ind w:left="4320" w:hanging="360"/>
      </w:pPr>
      <w:rPr>
        <w:rFonts w:ascii="Wingdings" w:hAnsi="Wingdings" w:hint="default"/>
      </w:rPr>
    </w:lvl>
    <w:lvl w:ilvl="6" w:tplc="03A06516">
      <w:start w:val="1"/>
      <w:numFmt w:val="bullet"/>
      <w:lvlText w:val=""/>
      <w:lvlJc w:val="left"/>
      <w:pPr>
        <w:ind w:left="5040" w:hanging="360"/>
      </w:pPr>
      <w:rPr>
        <w:rFonts w:ascii="Symbol" w:hAnsi="Symbol" w:hint="default"/>
      </w:rPr>
    </w:lvl>
    <w:lvl w:ilvl="7" w:tplc="6A28E632">
      <w:start w:val="1"/>
      <w:numFmt w:val="bullet"/>
      <w:lvlText w:val="o"/>
      <w:lvlJc w:val="left"/>
      <w:pPr>
        <w:ind w:left="5760" w:hanging="360"/>
      </w:pPr>
      <w:rPr>
        <w:rFonts w:ascii="Courier New" w:hAnsi="Courier New" w:hint="default"/>
      </w:rPr>
    </w:lvl>
    <w:lvl w:ilvl="8" w:tplc="B0F09B00">
      <w:start w:val="1"/>
      <w:numFmt w:val="bullet"/>
      <w:lvlText w:val=""/>
      <w:lvlJc w:val="left"/>
      <w:pPr>
        <w:ind w:left="6480" w:hanging="360"/>
      </w:pPr>
      <w:rPr>
        <w:rFonts w:ascii="Wingdings" w:hAnsi="Wingdings" w:hint="default"/>
      </w:rPr>
    </w:lvl>
  </w:abstractNum>
  <w:abstractNum w:abstractNumId="1" w15:restartNumberingAfterBreak="0">
    <w:nsid w:val="16416234"/>
    <w:multiLevelType w:val="hybridMultilevel"/>
    <w:tmpl w:val="3E72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7E5C"/>
    <w:multiLevelType w:val="hybridMultilevel"/>
    <w:tmpl w:val="B4E2E3D0"/>
    <w:lvl w:ilvl="0" w:tplc="5C9A057A">
      <w:start w:val="1"/>
      <w:numFmt w:val="bullet"/>
      <w:lvlText w:val=""/>
      <w:lvlJc w:val="left"/>
      <w:pPr>
        <w:ind w:left="720" w:hanging="360"/>
      </w:pPr>
      <w:rPr>
        <w:rFonts w:ascii="Symbol" w:hAnsi="Symbol" w:hint="default"/>
      </w:rPr>
    </w:lvl>
    <w:lvl w:ilvl="1" w:tplc="567C69C6">
      <w:start w:val="1"/>
      <w:numFmt w:val="bullet"/>
      <w:lvlText w:val="o"/>
      <w:lvlJc w:val="left"/>
      <w:pPr>
        <w:ind w:left="1440" w:hanging="360"/>
      </w:pPr>
      <w:rPr>
        <w:rFonts w:ascii="Courier New" w:hAnsi="Courier New" w:hint="default"/>
      </w:rPr>
    </w:lvl>
    <w:lvl w:ilvl="2" w:tplc="41ACE818">
      <w:start w:val="1"/>
      <w:numFmt w:val="bullet"/>
      <w:lvlText w:val=""/>
      <w:lvlJc w:val="left"/>
      <w:pPr>
        <w:ind w:left="2160" w:hanging="360"/>
      </w:pPr>
      <w:rPr>
        <w:rFonts w:ascii="Wingdings" w:hAnsi="Wingdings" w:hint="default"/>
      </w:rPr>
    </w:lvl>
    <w:lvl w:ilvl="3" w:tplc="8BE09926">
      <w:start w:val="1"/>
      <w:numFmt w:val="bullet"/>
      <w:lvlText w:val=""/>
      <w:lvlJc w:val="left"/>
      <w:pPr>
        <w:ind w:left="2880" w:hanging="360"/>
      </w:pPr>
      <w:rPr>
        <w:rFonts w:ascii="Symbol" w:hAnsi="Symbol" w:hint="default"/>
      </w:rPr>
    </w:lvl>
    <w:lvl w:ilvl="4" w:tplc="C324AF94">
      <w:start w:val="1"/>
      <w:numFmt w:val="bullet"/>
      <w:lvlText w:val="o"/>
      <w:lvlJc w:val="left"/>
      <w:pPr>
        <w:ind w:left="3600" w:hanging="360"/>
      </w:pPr>
      <w:rPr>
        <w:rFonts w:ascii="Courier New" w:hAnsi="Courier New" w:hint="default"/>
      </w:rPr>
    </w:lvl>
    <w:lvl w:ilvl="5" w:tplc="62F0F420">
      <w:start w:val="1"/>
      <w:numFmt w:val="bullet"/>
      <w:lvlText w:val=""/>
      <w:lvlJc w:val="left"/>
      <w:pPr>
        <w:ind w:left="4320" w:hanging="360"/>
      </w:pPr>
      <w:rPr>
        <w:rFonts w:ascii="Wingdings" w:hAnsi="Wingdings" w:hint="default"/>
      </w:rPr>
    </w:lvl>
    <w:lvl w:ilvl="6" w:tplc="1B90AAAA">
      <w:start w:val="1"/>
      <w:numFmt w:val="bullet"/>
      <w:lvlText w:val=""/>
      <w:lvlJc w:val="left"/>
      <w:pPr>
        <w:ind w:left="5040" w:hanging="360"/>
      </w:pPr>
      <w:rPr>
        <w:rFonts w:ascii="Symbol" w:hAnsi="Symbol" w:hint="default"/>
      </w:rPr>
    </w:lvl>
    <w:lvl w:ilvl="7" w:tplc="DE3427B6">
      <w:start w:val="1"/>
      <w:numFmt w:val="bullet"/>
      <w:lvlText w:val="o"/>
      <w:lvlJc w:val="left"/>
      <w:pPr>
        <w:ind w:left="5760" w:hanging="360"/>
      </w:pPr>
      <w:rPr>
        <w:rFonts w:ascii="Courier New" w:hAnsi="Courier New" w:hint="default"/>
      </w:rPr>
    </w:lvl>
    <w:lvl w:ilvl="8" w:tplc="DFECEA5A">
      <w:start w:val="1"/>
      <w:numFmt w:val="bullet"/>
      <w:lvlText w:val=""/>
      <w:lvlJc w:val="left"/>
      <w:pPr>
        <w:ind w:left="6480" w:hanging="360"/>
      </w:pPr>
      <w:rPr>
        <w:rFonts w:ascii="Wingdings" w:hAnsi="Wingdings" w:hint="default"/>
      </w:rPr>
    </w:lvl>
  </w:abstractNum>
  <w:num w:numId="1" w16cid:durableId="1014650300">
    <w:abstractNumId w:val="2"/>
  </w:num>
  <w:num w:numId="2" w16cid:durableId="1075132560">
    <w:abstractNumId w:val="0"/>
  </w:num>
  <w:num w:numId="3" w16cid:durableId="158591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99"/>
    <w:rsid w:val="00006E46"/>
    <w:rsid w:val="00092A1B"/>
    <w:rsid w:val="000D6A10"/>
    <w:rsid w:val="000E3A10"/>
    <w:rsid w:val="00134D22"/>
    <w:rsid w:val="00146999"/>
    <w:rsid w:val="001E5CD9"/>
    <w:rsid w:val="001F074C"/>
    <w:rsid w:val="00264A34"/>
    <w:rsid w:val="00335AC4"/>
    <w:rsid w:val="00343827"/>
    <w:rsid w:val="00372D63"/>
    <w:rsid w:val="003B5253"/>
    <w:rsid w:val="0042655E"/>
    <w:rsid w:val="00437DE8"/>
    <w:rsid w:val="004527FA"/>
    <w:rsid w:val="0048409E"/>
    <w:rsid w:val="004E06AA"/>
    <w:rsid w:val="004F7149"/>
    <w:rsid w:val="00526922"/>
    <w:rsid w:val="00537AF7"/>
    <w:rsid w:val="005534E9"/>
    <w:rsid w:val="005F27DC"/>
    <w:rsid w:val="00617BA1"/>
    <w:rsid w:val="00660A39"/>
    <w:rsid w:val="006C75E4"/>
    <w:rsid w:val="006D0001"/>
    <w:rsid w:val="006E3AD8"/>
    <w:rsid w:val="006F4E2D"/>
    <w:rsid w:val="00727262"/>
    <w:rsid w:val="00765603"/>
    <w:rsid w:val="008025BC"/>
    <w:rsid w:val="0080608C"/>
    <w:rsid w:val="008919F4"/>
    <w:rsid w:val="008C73C9"/>
    <w:rsid w:val="008E7B5E"/>
    <w:rsid w:val="008F096D"/>
    <w:rsid w:val="009039CB"/>
    <w:rsid w:val="009462AC"/>
    <w:rsid w:val="00947A8D"/>
    <w:rsid w:val="009702AB"/>
    <w:rsid w:val="00994847"/>
    <w:rsid w:val="009B1070"/>
    <w:rsid w:val="00A03514"/>
    <w:rsid w:val="00A05CF8"/>
    <w:rsid w:val="00A263FD"/>
    <w:rsid w:val="00A56AFA"/>
    <w:rsid w:val="00A67FDC"/>
    <w:rsid w:val="00A75BC8"/>
    <w:rsid w:val="00A9510D"/>
    <w:rsid w:val="00A95EBF"/>
    <w:rsid w:val="00AA5858"/>
    <w:rsid w:val="00BB4A14"/>
    <w:rsid w:val="00C107DB"/>
    <w:rsid w:val="00C34382"/>
    <w:rsid w:val="00C52282"/>
    <w:rsid w:val="00C67FA3"/>
    <w:rsid w:val="00C67FD9"/>
    <w:rsid w:val="00CC6D75"/>
    <w:rsid w:val="00D20397"/>
    <w:rsid w:val="00D21A8C"/>
    <w:rsid w:val="00D41B58"/>
    <w:rsid w:val="00D7668E"/>
    <w:rsid w:val="00DD0B91"/>
    <w:rsid w:val="00E060A4"/>
    <w:rsid w:val="00E258A5"/>
    <w:rsid w:val="00E65E8F"/>
    <w:rsid w:val="00EB3CDD"/>
    <w:rsid w:val="00FC1CDE"/>
    <w:rsid w:val="017EB80C"/>
    <w:rsid w:val="0195EF3E"/>
    <w:rsid w:val="03179011"/>
    <w:rsid w:val="059AB280"/>
    <w:rsid w:val="06BCD9A0"/>
    <w:rsid w:val="06C8F410"/>
    <w:rsid w:val="0766D6C1"/>
    <w:rsid w:val="08BFEE65"/>
    <w:rsid w:val="0998AFC1"/>
    <w:rsid w:val="0A2FB202"/>
    <w:rsid w:val="0AE42593"/>
    <w:rsid w:val="0B8DA8FF"/>
    <w:rsid w:val="105F979E"/>
    <w:rsid w:val="12695267"/>
    <w:rsid w:val="1272B167"/>
    <w:rsid w:val="132E86DA"/>
    <w:rsid w:val="14C32E10"/>
    <w:rsid w:val="14DDFA8A"/>
    <w:rsid w:val="166FD4DD"/>
    <w:rsid w:val="189AEFF1"/>
    <w:rsid w:val="196EAB2E"/>
    <w:rsid w:val="1BF33654"/>
    <w:rsid w:val="22F04AA7"/>
    <w:rsid w:val="233F2596"/>
    <w:rsid w:val="25604A9C"/>
    <w:rsid w:val="261064E0"/>
    <w:rsid w:val="262549A5"/>
    <w:rsid w:val="2627EB69"/>
    <w:rsid w:val="28A38EAF"/>
    <w:rsid w:val="294663CE"/>
    <w:rsid w:val="2C7E0490"/>
    <w:rsid w:val="2FB5A552"/>
    <w:rsid w:val="332F89E8"/>
    <w:rsid w:val="344A85FB"/>
    <w:rsid w:val="359A6F01"/>
    <w:rsid w:val="36CC8F9D"/>
    <w:rsid w:val="393CC815"/>
    <w:rsid w:val="3964751E"/>
    <w:rsid w:val="3B247A1F"/>
    <w:rsid w:val="3CFD0150"/>
    <w:rsid w:val="3E095556"/>
    <w:rsid w:val="3E7207D3"/>
    <w:rsid w:val="3FA05E68"/>
    <w:rsid w:val="4336E0F2"/>
    <w:rsid w:val="437114B7"/>
    <w:rsid w:val="44BF0E66"/>
    <w:rsid w:val="4624ED71"/>
    <w:rsid w:val="47AC873F"/>
    <w:rsid w:val="4BE6C93F"/>
    <w:rsid w:val="4E7A7AAD"/>
    <w:rsid w:val="4F2474F8"/>
    <w:rsid w:val="531594CE"/>
    <w:rsid w:val="54209BC9"/>
    <w:rsid w:val="54FA24E1"/>
    <w:rsid w:val="55938636"/>
    <w:rsid w:val="56B9C37C"/>
    <w:rsid w:val="570903DF"/>
    <w:rsid w:val="5AA68EE8"/>
    <w:rsid w:val="5B690A97"/>
    <w:rsid w:val="5D32BBDC"/>
    <w:rsid w:val="5D3BC9C9"/>
    <w:rsid w:val="62812F5D"/>
    <w:rsid w:val="62961B8B"/>
    <w:rsid w:val="6311DBD1"/>
    <w:rsid w:val="633CFD8C"/>
    <w:rsid w:val="66D9551F"/>
    <w:rsid w:val="66DD0482"/>
    <w:rsid w:val="6747A017"/>
    <w:rsid w:val="6775FC76"/>
    <w:rsid w:val="67AA8B13"/>
    <w:rsid w:val="68C0CAAE"/>
    <w:rsid w:val="6CB4DF1A"/>
    <w:rsid w:val="6CF7E609"/>
    <w:rsid w:val="6D0D1465"/>
    <w:rsid w:val="6DE478E5"/>
    <w:rsid w:val="6EA7FE5F"/>
    <w:rsid w:val="6ECEF7D6"/>
    <w:rsid w:val="73446BA9"/>
    <w:rsid w:val="7746C025"/>
    <w:rsid w:val="79CA5060"/>
    <w:rsid w:val="7C7BCB40"/>
    <w:rsid w:val="7D15F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20783"/>
  <w15:chartTrackingRefBased/>
  <w15:docId w15:val="{7CC6D2D1-D030-4EDC-8956-D86A8FB3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BC8"/>
  </w:style>
  <w:style w:type="paragraph" w:styleId="Footer">
    <w:name w:val="footer"/>
    <w:basedOn w:val="Normal"/>
    <w:link w:val="FooterChar"/>
    <w:uiPriority w:val="99"/>
    <w:unhideWhenUsed/>
    <w:rsid w:val="00A75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BC8"/>
  </w:style>
  <w:style w:type="paragraph" w:styleId="Revision">
    <w:name w:val="Revision"/>
    <w:hidden/>
    <w:uiPriority w:val="99"/>
    <w:semiHidden/>
    <w:rsid w:val="00526922"/>
    <w:pPr>
      <w:spacing w:after="0" w:line="240" w:lineRule="auto"/>
    </w:pPr>
  </w:style>
  <w:style w:type="paragraph" w:styleId="BalloonText">
    <w:name w:val="Balloon Text"/>
    <w:basedOn w:val="Normal"/>
    <w:link w:val="BalloonTextChar"/>
    <w:uiPriority w:val="99"/>
    <w:semiHidden/>
    <w:unhideWhenUsed/>
    <w:rsid w:val="0052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22"/>
    <w:rPr>
      <w:rFonts w:ascii="Segoe UI" w:hAnsi="Segoe UI" w:cs="Segoe UI"/>
      <w:sz w:val="18"/>
      <w:szCs w:val="18"/>
    </w:rPr>
  </w:style>
  <w:style w:type="paragraph" w:styleId="ListParagraph">
    <w:name w:val="List Paragraph"/>
    <w:basedOn w:val="Normal"/>
    <w:uiPriority w:val="34"/>
    <w:qFormat/>
    <w:rsid w:val="00C34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7415">
      <w:bodyDiv w:val="1"/>
      <w:marLeft w:val="0"/>
      <w:marRight w:val="0"/>
      <w:marTop w:val="0"/>
      <w:marBottom w:val="0"/>
      <w:divBdr>
        <w:top w:val="none" w:sz="0" w:space="0" w:color="auto"/>
        <w:left w:val="none" w:sz="0" w:space="0" w:color="auto"/>
        <w:bottom w:val="none" w:sz="0" w:space="0" w:color="auto"/>
        <w:right w:val="none" w:sz="0" w:space="0" w:color="auto"/>
      </w:divBdr>
    </w:div>
    <w:div w:id="11039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12" ma:contentTypeDescription="Create a new document." ma:contentTypeScope="" ma:versionID="1188d39cab6556315e9c958f1ecd49c5">
  <xsd:schema xmlns:xsd="http://www.w3.org/2001/XMLSchema" xmlns:xs="http://www.w3.org/2001/XMLSchema" xmlns:p="http://schemas.microsoft.com/office/2006/metadata/properties" xmlns:ns2="f4fb4d64-3729-4c0b-9f92-aa7f5e41bdd4" xmlns:ns3="c4448fa8-d593-4a0e-9be9-7f379de4cfe5" targetNamespace="http://schemas.microsoft.com/office/2006/metadata/properties" ma:root="true" ma:fieldsID="f722ea0189b2866b43b451c451e50430" ns2:_="" ns3:_="">
    <xsd:import namespace="f4fb4d64-3729-4c0b-9f92-aa7f5e41bdd4"/>
    <xsd:import namespace="c4448fa8-d593-4a0e-9be9-7f379de4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316CA-1A15-4578-97E6-139E43619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5F81A-6C12-4DC9-9AEC-CA7EE983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81424-FE08-45C9-93E0-D7A4BCEC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Richmond and Wandsworth Borough Councils</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Jaouadi, Louisa</dc:creator>
  <cp:keywords/>
  <dc:description/>
  <cp:lastModifiedBy>Dagbo, Ablavi</cp:lastModifiedBy>
  <cp:revision>3</cp:revision>
  <dcterms:created xsi:type="dcterms:W3CDTF">2022-05-03T11:13:00Z</dcterms:created>
  <dcterms:modified xsi:type="dcterms:W3CDTF">2022-06-06T13:28:00Z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2021-11-09T15:51:53Z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c45ef39d-82e1-44c3-810c-abf4c2492817</vt:lpwstr>
  </property>
  <property fmtid="{D5CDD505-2E9C-101B-9397-08002B2CF9AE}" pid="9" name="MSIP_Label_763da656-5c75-4f6d-9461-4a3ce9a537cc_ContentBits">
    <vt:lpwstr>1</vt:lpwstr>
  </property>
</Properties>
</file>